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2A5A2086" w:rsidR="00FE378A" w:rsidRDefault="004756E2">
      <w:r>
        <w:rPr>
          <w:noProof/>
        </w:rPr>
        <mc:AlternateContent>
          <mc:Choice Requires="wps">
            <w:drawing>
              <wp:anchor distT="0" distB="0" distL="114300" distR="114300" simplePos="0" relativeHeight="251659264" behindDoc="0" locked="0" layoutInCell="1" allowOverlap="1" wp14:anchorId="606D697C" wp14:editId="4D1D918F">
                <wp:simplePos x="0" y="0"/>
                <wp:positionH relativeFrom="column">
                  <wp:posOffset>2029460</wp:posOffset>
                </wp:positionH>
                <wp:positionV relativeFrom="paragraph">
                  <wp:posOffset>420624</wp:posOffset>
                </wp:positionV>
                <wp:extent cx="5403850" cy="8622792"/>
                <wp:effectExtent l="0" t="0" r="6350" b="635"/>
                <wp:wrapNone/>
                <wp:docPr id="2" name="Text Box 2"/>
                <wp:cNvGraphicFramePr/>
                <a:graphic xmlns:a="http://schemas.openxmlformats.org/drawingml/2006/main">
                  <a:graphicData uri="http://schemas.microsoft.com/office/word/2010/wordprocessingShape">
                    <wps:wsp>
                      <wps:cNvSpPr txBox="1"/>
                      <wps:spPr>
                        <a:xfrm>
                          <a:off x="0" y="0"/>
                          <a:ext cx="5403850" cy="8622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305C3" w14:textId="683F9EDC" w:rsidR="00B12FB6" w:rsidRPr="008A0124" w:rsidRDefault="002B3C8C" w:rsidP="005730E7">
                            <w:pPr>
                              <w:rPr>
                                <w:rFonts w:ascii="Arial" w:hAnsi="Arial" w:cs="Arial"/>
                                <w:b/>
                                <w:sz w:val="52"/>
                                <w:szCs w:val="52"/>
                              </w:rPr>
                            </w:pPr>
                            <w:r w:rsidRPr="002B3C8C">
                              <w:rPr>
                                <w:rFonts w:ascii="Arial" w:hAnsi="Arial" w:cs="Arial"/>
                                <w:b/>
                                <w:sz w:val="52"/>
                                <w:szCs w:val="52"/>
                              </w:rPr>
                              <w:t>Macroscopic Quantum states at Ultra-low Temperature</w:t>
                            </w:r>
                            <w:r w:rsidR="00B12FB6" w:rsidRPr="008A0124">
                              <w:rPr>
                                <w:rFonts w:ascii="Arial" w:hAnsi="Arial" w:cs="Arial"/>
                                <w:b/>
                                <w:sz w:val="52"/>
                                <w:szCs w:val="52"/>
                              </w:rPr>
                              <w:br/>
                            </w:r>
                          </w:p>
                          <w:p w14:paraId="2F40C123" w14:textId="5D5D9C59" w:rsidR="00B12FB6" w:rsidRDefault="002B3C8C" w:rsidP="005730E7">
                            <w:pPr>
                              <w:rPr>
                                <w:rFonts w:ascii="Arial" w:hAnsi="Arial" w:cs="Arial"/>
                                <w:sz w:val="24"/>
                                <w:szCs w:val="24"/>
                              </w:rPr>
                            </w:pPr>
                            <w:r>
                              <w:rPr>
                                <w:rFonts w:ascii="Arial" w:hAnsi="Arial" w:cs="Arial"/>
                                <w:b/>
                                <w:sz w:val="36"/>
                                <w:szCs w:val="36"/>
                              </w:rPr>
                              <w:t>William Halperin</w:t>
                            </w:r>
                            <w:r w:rsidR="00B12FB6">
                              <w:rPr>
                                <w:rFonts w:ascii="Arial" w:hAnsi="Arial" w:cs="Arial"/>
                                <w:sz w:val="24"/>
                                <w:szCs w:val="24"/>
                              </w:rPr>
                              <w:br/>
                            </w:r>
                            <w:r w:rsidR="00B12FB6" w:rsidRPr="008A0124">
                              <w:rPr>
                                <w:rFonts w:ascii="Arial" w:hAnsi="Arial" w:cs="Arial"/>
                                <w:sz w:val="28"/>
                                <w:szCs w:val="28"/>
                              </w:rPr>
                              <w:t>Northwestern University</w:t>
                            </w:r>
                            <w:r w:rsidR="00B12FB6">
                              <w:rPr>
                                <w:rFonts w:ascii="Arial" w:hAnsi="Arial" w:cs="Arial"/>
                                <w:sz w:val="24"/>
                                <w:szCs w:val="24"/>
                              </w:rPr>
                              <w:br/>
                            </w:r>
                          </w:p>
                          <w:p w14:paraId="07E416E6" w14:textId="3CD14777" w:rsidR="00B12FB6" w:rsidRPr="00995FFC" w:rsidRDefault="00B12FB6" w:rsidP="005730E7">
                            <w:pPr>
                              <w:rPr>
                                <w:rFonts w:ascii="Arial" w:hAnsi="Arial" w:cs="Arial"/>
                                <w:sz w:val="36"/>
                                <w:szCs w:val="36"/>
                              </w:rPr>
                            </w:pPr>
                            <w:r w:rsidRPr="008A0124">
                              <w:rPr>
                                <w:rFonts w:ascii="Arial" w:hAnsi="Arial" w:cs="Arial"/>
                                <w:b/>
                                <w:sz w:val="36"/>
                                <w:szCs w:val="36"/>
                              </w:rPr>
                              <w:t>J</w:t>
                            </w:r>
                            <w:r w:rsidR="002B3C8C">
                              <w:rPr>
                                <w:rFonts w:ascii="Arial" w:hAnsi="Arial" w:cs="Arial"/>
                                <w:b/>
                                <w:sz w:val="36"/>
                                <w:szCs w:val="36"/>
                              </w:rPr>
                              <w:t>une 19</w:t>
                            </w:r>
                            <w:r w:rsidRPr="008A0124">
                              <w:rPr>
                                <w:rFonts w:ascii="Arial" w:hAnsi="Arial" w:cs="Arial"/>
                                <w:b/>
                                <w:sz w:val="36"/>
                                <w:szCs w:val="36"/>
                              </w:rPr>
                              <w:t>, 201</w:t>
                            </w:r>
                            <w:r w:rsidR="002B3C8C">
                              <w:rPr>
                                <w:rFonts w:ascii="Arial" w:hAnsi="Arial" w:cs="Arial"/>
                                <w:b/>
                                <w:sz w:val="36"/>
                                <w:szCs w:val="36"/>
                              </w:rPr>
                              <w:t>9</w:t>
                            </w:r>
                            <w:r w:rsidR="00995FFC">
                              <w:rPr>
                                <w:rFonts w:ascii="Arial" w:hAnsi="Arial" w:cs="Arial"/>
                                <w:sz w:val="24"/>
                                <w:szCs w:val="24"/>
                              </w:rPr>
                              <w:br/>
                            </w:r>
                            <w:r w:rsidRPr="008A0124">
                              <w:rPr>
                                <w:rFonts w:ascii="Arial" w:hAnsi="Arial" w:cs="Arial"/>
                                <w:sz w:val="36"/>
                                <w:szCs w:val="36"/>
                              </w:rPr>
                              <w:t>4:00 p.m.</w:t>
                            </w:r>
                          </w:p>
                          <w:p w14:paraId="7641CF40" w14:textId="77777777" w:rsidR="002B3C8C" w:rsidRDefault="002B3C8C" w:rsidP="002B3C8C">
                            <w:pPr>
                              <w:spacing w:line="300" w:lineRule="auto"/>
                              <w:rPr>
                                <w:rFonts w:ascii="Arial" w:hAnsi="Arial" w:cs="Arial"/>
                                <w:sz w:val="24"/>
                                <w:szCs w:val="24"/>
                              </w:rPr>
                            </w:pPr>
                          </w:p>
                          <w:p w14:paraId="3B3CE06F" w14:textId="5BC801EF"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New anisotropic states of superfluid 3He have been studied at ultra-low temperatures.  They are similar to those in the superconducting compound UPt3. I will discuss and compare three unconventional superconducting/superfluid materials for which measurements of physical properties indicate unconventional order parameter symmetries, most importantly chiral symmetry and broken time reversal symmetry. These are in evidence in high quality single crystals of the f-wave superconductor, UPt3; the p-wave superfluid, 3He; and 3He in highly porous silica aerogel.[1] All of these systems have multiple thermodynamic phases, with different order parameter structure.  In this context, theoretical predictions indicate that anisotropic quasiparticle scattering favors stability of anisotropic quantum states.[2</w:t>
                            </w:r>
                            <w:proofErr w:type="gramStart"/>
                            <w:r w:rsidRPr="002B3C8C">
                              <w:rPr>
                                <w:rFonts w:ascii="Arial" w:hAnsi="Arial" w:cs="Arial"/>
                                <w:sz w:val="24"/>
                                <w:szCs w:val="24"/>
                              </w:rPr>
                              <w:t>]  We</w:t>
                            </w:r>
                            <w:proofErr w:type="gramEnd"/>
                            <w:r w:rsidRPr="002B3C8C">
                              <w:rPr>
                                <w:rFonts w:ascii="Arial" w:hAnsi="Arial" w:cs="Arial"/>
                                <w:sz w:val="24"/>
                                <w:szCs w:val="24"/>
                              </w:rPr>
                              <w:t xml:space="preserve"> have shown that this is the case for chiral states of superfluid 3He confined to uniformly anisotropic silica aerogel,[3] and evident in the recently discovered orbital-flop phase</w:t>
                            </w:r>
                            <w:r w:rsidR="005C39D3">
                              <w:rPr>
                                <w:rFonts w:ascii="Arial" w:hAnsi="Arial" w:cs="Arial"/>
                                <w:sz w:val="24"/>
                                <w:szCs w:val="24"/>
                              </w:rPr>
                              <w:t xml:space="preserve">. </w:t>
                            </w:r>
                            <w:bookmarkStart w:id="0" w:name="_GoBack"/>
                            <w:bookmarkEnd w:id="0"/>
                            <w:r w:rsidRPr="002B3C8C">
                              <w:rPr>
                                <w:rFonts w:ascii="Arial" w:hAnsi="Arial" w:cs="Arial"/>
                                <w:sz w:val="24"/>
                                <w:szCs w:val="24"/>
                              </w:rPr>
                              <w:t>This is also apparent in UPt3 and can be attributed to anisotropic impurities associated with prism-plane stacking faults.</w:t>
                            </w:r>
                          </w:p>
                          <w:p w14:paraId="2413E22D" w14:textId="77777777" w:rsidR="002B3C8C" w:rsidRDefault="002B3C8C" w:rsidP="002B3C8C">
                            <w:pPr>
                              <w:spacing w:line="300" w:lineRule="auto"/>
                              <w:rPr>
                                <w:rFonts w:ascii="Arial" w:hAnsi="Arial" w:cs="Arial"/>
                                <w:sz w:val="24"/>
                                <w:szCs w:val="24"/>
                              </w:rPr>
                            </w:pPr>
                          </w:p>
                          <w:p w14:paraId="6A543DCE" w14:textId="7DF466AC"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References</w:t>
                            </w:r>
                          </w:p>
                          <w:p w14:paraId="3CD3FE73" w14:textId="77777777"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1. W.P. Halperin et al. Physics Today 71, No. 11, 30 (2018).</w:t>
                            </w:r>
                          </w:p>
                          <w:p w14:paraId="2BD549DC" w14:textId="77777777"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 xml:space="preserve">2. E.V. </w:t>
                            </w:r>
                            <w:proofErr w:type="spellStart"/>
                            <w:r w:rsidRPr="002B3C8C">
                              <w:rPr>
                                <w:rFonts w:ascii="Arial" w:hAnsi="Arial" w:cs="Arial"/>
                                <w:sz w:val="24"/>
                                <w:szCs w:val="24"/>
                              </w:rPr>
                              <w:t>Thuneberg</w:t>
                            </w:r>
                            <w:proofErr w:type="spellEnd"/>
                            <w:r w:rsidRPr="002B3C8C">
                              <w:rPr>
                                <w:rFonts w:ascii="Arial" w:hAnsi="Arial" w:cs="Arial"/>
                                <w:sz w:val="24"/>
                                <w:szCs w:val="24"/>
                              </w:rPr>
                              <w:t xml:space="preserve"> et al. Phys. Rev. Lett. 80, 2861 (1998).</w:t>
                            </w:r>
                          </w:p>
                          <w:p w14:paraId="307F4CB9" w14:textId="77777777"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 xml:space="preserve">3. J. </w:t>
                            </w:r>
                            <w:proofErr w:type="spellStart"/>
                            <w:r w:rsidRPr="002B3C8C">
                              <w:rPr>
                                <w:rFonts w:ascii="Arial" w:hAnsi="Arial" w:cs="Arial"/>
                                <w:sz w:val="24"/>
                                <w:szCs w:val="24"/>
                              </w:rPr>
                              <w:t>Pollanen</w:t>
                            </w:r>
                            <w:proofErr w:type="spellEnd"/>
                            <w:r w:rsidRPr="002B3C8C">
                              <w:rPr>
                                <w:rFonts w:ascii="Arial" w:hAnsi="Arial" w:cs="Arial"/>
                                <w:sz w:val="24"/>
                                <w:szCs w:val="24"/>
                              </w:rPr>
                              <w:t xml:space="preserve"> et al., Nature Physics 8, 317 (2012).</w:t>
                            </w:r>
                          </w:p>
                          <w:p w14:paraId="7D055CA4" w14:textId="1EAF19D8" w:rsidR="00B12FB6" w:rsidRDefault="002B3C8C" w:rsidP="002B3C8C">
                            <w:pPr>
                              <w:spacing w:line="300" w:lineRule="auto"/>
                              <w:rPr>
                                <w:rFonts w:ascii="Arial" w:hAnsi="Arial" w:cs="Arial"/>
                                <w:sz w:val="24"/>
                                <w:szCs w:val="24"/>
                              </w:rPr>
                            </w:pPr>
                            <w:r w:rsidRPr="002B3C8C">
                              <w:rPr>
                                <w:rFonts w:ascii="Arial" w:hAnsi="Arial" w:cs="Arial"/>
                                <w:sz w:val="24"/>
                                <w:szCs w:val="24"/>
                              </w:rPr>
                              <w:t>4. A.M. Zimmerman et al., Phys. Rev. Lett. 121, 255303 (2018).</w:t>
                            </w:r>
                            <w:r w:rsidR="00B12FB6">
                              <w:rPr>
                                <w:rFonts w:ascii="Arial" w:hAnsi="Arial" w:cs="Arial"/>
                                <w:sz w:val="24"/>
                                <w:szCs w:val="24"/>
                              </w:rPr>
                              <w:br/>
                            </w:r>
                          </w:p>
                          <w:p w14:paraId="36DCA487" w14:textId="31300033" w:rsidR="004756E2" w:rsidRPr="00663553" w:rsidRDefault="005730E7" w:rsidP="005730E7">
                            <w:pPr>
                              <w:rPr>
                                <w:rFonts w:ascii="Arial" w:hAnsi="Arial" w:cs="Arial"/>
                                <w:sz w:val="24"/>
                                <w:szCs w:val="24"/>
                              </w:rPr>
                            </w:pPr>
                            <w:r>
                              <w:rPr>
                                <w:rFonts w:ascii="Arial" w:hAnsi="Arial" w:cs="Arial"/>
                                <w:b/>
                                <w:sz w:val="24"/>
                                <w:szCs w:val="24"/>
                              </w:rPr>
                              <w:t>Wilson Hall, One</w:t>
                            </w:r>
                            <w:r w:rsidR="00B12FB6" w:rsidRPr="008A0124">
                              <w:rPr>
                                <w:rFonts w:ascii="Arial" w:hAnsi="Arial" w:cs="Arial"/>
                                <w:b/>
                                <w:sz w:val="24"/>
                                <w:szCs w:val="24"/>
                              </w:rPr>
                              <w:t xml:space="preserve">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59.8pt;margin-top:33.1pt;width:425.5pt;height:67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" fillcolor="white [3201]" stroked="f" strokeweight=".5pt">
                <v:textbox>
                  <w:txbxContent>
                    <w:p w14:paraId="1D4305C3" w14:textId="683F9EDC" w:rsidR="00B12FB6" w:rsidRPr="008A0124" w:rsidRDefault="002B3C8C" w:rsidP="005730E7">
                      <w:pPr>
                        <w:rPr>
                          <w:rFonts w:ascii="Arial" w:hAnsi="Arial" w:cs="Arial"/>
                          <w:b/>
                          <w:sz w:val="52"/>
                          <w:szCs w:val="52"/>
                        </w:rPr>
                      </w:pPr>
                      <w:r w:rsidRPr="002B3C8C">
                        <w:rPr>
                          <w:rFonts w:ascii="Arial" w:hAnsi="Arial" w:cs="Arial"/>
                          <w:b/>
                          <w:sz w:val="52"/>
                          <w:szCs w:val="52"/>
                        </w:rPr>
                        <w:t>Macroscopic Quantum states at Ultra-low Temperature</w:t>
                      </w:r>
                      <w:r w:rsidR="00B12FB6" w:rsidRPr="008A0124">
                        <w:rPr>
                          <w:rFonts w:ascii="Arial" w:hAnsi="Arial" w:cs="Arial"/>
                          <w:b/>
                          <w:sz w:val="52"/>
                          <w:szCs w:val="52"/>
                        </w:rPr>
                        <w:br/>
                      </w:r>
                    </w:p>
                    <w:p w14:paraId="2F40C123" w14:textId="5D5D9C59" w:rsidR="00B12FB6" w:rsidRDefault="002B3C8C" w:rsidP="005730E7">
                      <w:pPr>
                        <w:rPr>
                          <w:rFonts w:ascii="Arial" w:hAnsi="Arial" w:cs="Arial"/>
                          <w:sz w:val="24"/>
                          <w:szCs w:val="24"/>
                        </w:rPr>
                      </w:pPr>
                      <w:r>
                        <w:rPr>
                          <w:rFonts w:ascii="Arial" w:hAnsi="Arial" w:cs="Arial"/>
                          <w:b/>
                          <w:sz w:val="36"/>
                          <w:szCs w:val="36"/>
                        </w:rPr>
                        <w:t>William Halperin</w:t>
                      </w:r>
                      <w:r w:rsidR="00B12FB6">
                        <w:rPr>
                          <w:rFonts w:ascii="Arial" w:hAnsi="Arial" w:cs="Arial"/>
                          <w:sz w:val="24"/>
                          <w:szCs w:val="24"/>
                        </w:rPr>
                        <w:br/>
                      </w:r>
                      <w:r w:rsidR="00B12FB6" w:rsidRPr="008A0124">
                        <w:rPr>
                          <w:rFonts w:ascii="Arial" w:hAnsi="Arial" w:cs="Arial"/>
                          <w:sz w:val="28"/>
                          <w:szCs w:val="28"/>
                        </w:rPr>
                        <w:t>Northwestern University</w:t>
                      </w:r>
                      <w:r w:rsidR="00B12FB6">
                        <w:rPr>
                          <w:rFonts w:ascii="Arial" w:hAnsi="Arial" w:cs="Arial"/>
                          <w:sz w:val="24"/>
                          <w:szCs w:val="24"/>
                        </w:rPr>
                        <w:br/>
                      </w:r>
                    </w:p>
                    <w:p w14:paraId="07E416E6" w14:textId="3CD14777" w:rsidR="00B12FB6" w:rsidRPr="00995FFC" w:rsidRDefault="00B12FB6" w:rsidP="005730E7">
                      <w:pPr>
                        <w:rPr>
                          <w:rFonts w:ascii="Arial" w:hAnsi="Arial" w:cs="Arial"/>
                          <w:sz w:val="36"/>
                          <w:szCs w:val="36"/>
                        </w:rPr>
                      </w:pPr>
                      <w:r w:rsidRPr="008A0124">
                        <w:rPr>
                          <w:rFonts w:ascii="Arial" w:hAnsi="Arial" w:cs="Arial"/>
                          <w:b/>
                          <w:sz w:val="36"/>
                          <w:szCs w:val="36"/>
                        </w:rPr>
                        <w:t>J</w:t>
                      </w:r>
                      <w:r w:rsidR="002B3C8C">
                        <w:rPr>
                          <w:rFonts w:ascii="Arial" w:hAnsi="Arial" w:cs="Arial"/>
                          <w:b/>
                          <w:sz w:val="36"/>
                          <w:szCs w:val="36"/>
                        </w:rPr>
                        <w:t>une 19</w:t>
                      </w:r>
                      <w:r w:rsidRPr="008A0124">
                        <w:rPr>
                          <w:rFonts w:ascii="Arial" w:hAnsi="Arial" w:cs="Arial"/>
                          <w:b/>
                          <w:sz w:val="36"/>
                          <w:szCs w:val="36"/>
                        </w:rPr>
                        <w:t>, 201</w:t>
                      </w:r>
                      <w:r w:rsidR="002B3C8C">
                        <w:rPr>
                          <w:rFonts w:ascii="Arial" w:hAnsi="Arial" w:cs="Arial"/>
                          <w:b/>
                          <w:sz w:val="36"/>
                          <w:szCs w:val="36"/>
                        </w:rPr>
                        <w:t>9</w:t>
                      </w:r>
                      <w:r w:rsidR="00995FFC">
                        <w:rPr>
                          <w:rFonts w:ascii="Arial" w:hAnsi="Arial" w:cs="Arial"/>
                          <w:sz w:val="24"/>
                          <w:szCs w:val="24"/>
                        </w:rPr>
                        <w:br/>
                      </w:r>
                      <w:r w:rsidRPr="008A0124">
                        <w:rPr>
                          <w:rFonts w:ascii="Arial" w:hAnsi="Arial" w:cs="Arial"/>
                          <w:sz w:val="36"/>
                          <w:szCs w:val="36"/>
                        </w:rPr>
                        <w:t>4:00 p.m.</w:t>
                      </w:r>
                    </w:p>
                    <w:p w14:paraId="7641CF40" w14:textId="77777777" w:rsidR="002B3C8C" w:rsidRDefault="002B3C8C" w:rsidP="002B3C8C">
                      <w:pPr>
                        <w:spacing w:line="300" w:lineRule="auto"/>
                        <w:rPr>
                          <w:rFonts w:ascii="Arial" w:hAnsi="Arial" w:cs="Arial"/>
                          <w:sz w:val="24"/>
                          <w:szCs w:val="24"/>
                        </w:rPr>
                      </w:pPr>
                    </w:p>
                    <w:p w14:paraId="3B3CE06F" w14:textId="5BC801EF"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New anisotropic states of superfluid 3He have been studied at ultra-low temperatures.  They are similar to those in the superconducting compound UPt3. I will discuss and compare three unconventional superconducting/superfluid materials for which measurements of physical properties indicate unconventional order parameter symmetries, most importantly chiral symmetry and broken time reversal symmetry. These are in evidence in high quality single crystals of the f-wave superconductor, UPt3; the p-wave superfluid, 3He; and 3He in highly porous silica aerogel.[1] All of these systems have multiple thermodynamic phases, with different order parameter structure.  In this context, theoretical predictions indicate that anisotropic quasiparticle scattering favors stability of anisotropic quantum states.[2</w:t>
                      </w:r>
                      <w:proofErr w:type="gramStart"/>
                      <w:r w:rsidRPr="002B3C8C">
                        <w:rPr>
                          <w:rFonts w:ascii="Arial" w:hAnsi="Arial" w:cs="Arial"/>
                          <w:sz w:val="24"/>
                          <w:szCs w:val="24"/>
                        </w:rPr>
                        <w:t>]  We</w:t>
                      </w:r>
                      <w:proofErr w:type="gramEnd"/>
                      <w:r w:rsidRPr="002B3C8C">
                        <w:rPr>
                          <w:rFonts w:ascii="Arial" w:hAnsi="Arial" w:cs="Arial"/>
                          <w:sz w:val="24"/>
                          <w:szCs w:val="24"/>
                        </w:rPr>
                        <w:t xml:space="preserve"> have shown that this is the case for chiral states of superfluid 3He confined to uniformly anisotropic silica aerogel,[3] and evident in the recently discovered orbital-flop phase</w:t>
                      </w:r>
                      <w:r w:rsidR="005C39D3">
                        <w:rPr>
                          <w:rFonts w:ascii="Arial" w:hAnsi="Arial" w:cs="Arial"/>
                          <w:sz w:val="24"/>
                          <w:szCs w:val="24"/>
                        </w:rPr>
                        <w:t xml:space="preserve">. </w:t>
                      </w:r>
                      <w:bookmarkStart w:id="1" w:name="_GoBack"/>
                      <w:bookmarkEnd w:id="1"/>
                      <w:r w:rsidRPr="002B3C8C">
                        <w:rPr>
                          <w:rFonts w:ascii="Arial" w:hAnsi="Arial" w:cs="Arial"/>
                          <w:sz w:val="24"/>
                          <w:szCs w:val="24"/>
                        </w:rPr>
                        <w:t>This is also apparent in UPt3 and can be attributed to anisotropic impurities associated with prism-plane stacking faults.</w:t>
                      </w:r>
                    </w:p>
                    <w:p w14:paraId="2413E22D" w14:textId="77777777" w:rsidR="002B3C8C" w:rsidRDefault="002B3C8C" w:rsidP="002B3C8C">
                      <w:pPr>
                        <w:spacing w:line="300" w:lineRule="auto"/>
                        <w:rPr>
                          <w:rFonts w:ascii="Arial" w:hAnsi="Arial" w:cs="Arial"/>
                          <w:sz w:val="24"/>
                          <w:szCs w:val="24"/>
                        </w:rPr>
                      </w:pPr>
                    </w:p>
                    <w:p w14:paraId="6A543DCE" w14:textId="7DF466AC"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References</w:t>
                      </w:r>
                    </w:p>
                    <w:p w14:paraId="3CD3FE73" w14:textId="77777777"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1. W.P. Halperin et al. Physics Today 71, No. 11, 30 (2018).</w:t>
                      </w:r>
                    </w:p>
                    <w:p w14:paraId="2BD549DC" w14:textId="77777777"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 xml:space="preserve">2. E.V. </w:t>
                      </w:r>
                      <w:proofErr w:type="spellStart"/>
                      <w:r w:rsidRPr="002B3C8C">
                        <w:rPr>
                          <w:rFonts w:ascii="Arial" w:hAnsi="Arial" w:cs="Arial"/>
                          <w:sz w:val="24"/>
                          <w:szCs w:val="24"/>
                        </w:rPr>
                        <w:t>Thuneberg</w:t>
                      </w:r>
                      <w:proofErr w:type="spellEnd"/>
                      <w:r w:rsidRPr="002B3C8C">
                        <w:rPr>
                          <w:rFonts w:ascii="Arial" w:hAnsi="Arial" w:cs="Arial"/>
                          <w:sz w:val="24"/>
                          <w:szCs w:val="24"/>
                        </w:rPr>
                        <w:t xml:space="preserve"> et al. Phys. Rev. Lett. 80, 2861 (1998).</w:t>
                      </w:r>
                    </w:p>
                    <w:p w14:paraId="307F4CB9" w14:textId="77777777" w:rsidR="002B3C8C" w:rsidRPr="002B3C8C" w:rsidRDefault="002B3C8C" w:rsidP="002B3C8C">
                      <w:pPr>
                        <w:spacing w:line="300" w:lineRule="auto"/>
                        <w:rPr>
                          <w:rFonts w:ascii="Arial" w:hAnsi="Arial" w:cs="Arial"/>
                          <w:sz w:val="24"/>
                          <w:szCs w:val="24"/>
                        </w:rPr>
                      </w:pPr>
                      <w:r w:rsidRPr="002B3C8C">
                        <w:rPr>
                          <w:rFonts w:ascii="Arial" w:hAnsi="Arial" w:cs="Arial"/>
                          <w:sz w:val="24"/>
                          <w:szCs w:val="24"/>
                        </w:rPr>
                        <w:t xml:space="preserve">3. J. </w:t>
                      </w:r>
                      <w:proofErr w:type="spellStart"/>
                      <w:r w:rsidRPr="002B3C8C">
                        <w:rPr>
                          <w:rFonts w:ascii="Arial" w:hAnsi="Arial" w:cs="Arial"/>
                          <w:sz w:val="24"/>
                          <w:szCs w:val="24"/>
                        </w:rPr>
                        <w:t>Pollanen</w:t>
                      </w:r>
                      <w:proofErr w:type="spellEnd"/>
                      <w:r w:rsidRPr="002B3C8C">
                        <w:rPr>
                          <w:rFonts w:ascii="Arial" w:hAnsi="Arial" w:cs="Arial"/>
                          <w:sz w:val="24"/>
                          <w:szCs w:val="24"/>
                        </w:rPr>
                        <w:t xml:space="preserve"> et al., Nature Physics 8, 317 (2012).</w:t>
                      </w:r>
                    </w:p>
                    <w:p w14:paraId="7D055CA4" w14:textId="1EAF19D8" w:rsidR="00B12FB6" w:rsidRDefault="002B3C8C" w:rsidP="002B3C8C">
                      <w:pPr>
                        <w:spacing w:line="300" w:lineRule="auto"/>
                        <w:rPr>
                          <w:rFonts w:ascii="Arial" w:hAnsi="Arial" w:cs="Arial"/>
                          <w:sz w:val="24"/>
                          <w:szCs w:val="24"/>
                        </w:rPr>
                      </w:pPr>
                      <w:r w:rsidRPr="002B3C8C">
                        <w:rPr>
                          <w:rFonts w:ascii="Arial" w:hAnsi="Arial" w:cs="Arial"/>
                          <w:sz w:val="24"/>
                          <w:szCs w:val="24"/>
                        </w:rPr>
                        <w:t>4. A.M. Zimmerman et al., Phys. Rev. Lett. 121, 255303 (2018).</w:t>
                      </w:r>
                      <w:r w:rsidR="00B12FB6">
                        <w:rPr>
                          <w:rFonts w:ascii="Arial" w:hAnsi="Arial" w:cs="Arial"/>
                          <w:sz w:val="24"/>
                          <w:szCs w:val="24"/>
                        </w:rPr>
                        <w:br/>
                      </w:r>
                    </w:p>
                    <w:p w14:paraId="36DCA487" w14:textId="31300033" w:rsidR="004756E2" w:rsidRPr="00663553" w:rsidRDefault="005730E7" w:rsidP="005730E7">
                      <w:pPr>
                        <w:rPr>
                          <w:rFonts w:ascii="Arial" w:hAnsi="Arial" w:cs="Arial"/>
                          <w:sz w:val="24"/>
                          <w:szCs w:val="24"/>
                        </w:rPr>
                      </w:pPr>
                      <w:r>
                        <w:rPr>
                          <w:rFonts w:ascii="Arial" w:hAnsi="Arial" w:cs="Arial"/>
                          <w:b/>
                          <w:sz w:val="24"/>
                          <w:szCs w:val="24"/>
                        </w:rPr>
                        <w:t>Wilson Hall, One</w:t>
                      </w:r>
                      <w:r w:rsidR="00B12FB6" w:rsidRPr="008A0124">
                        <w:rPr>
                          <w:rFonts w:ascii="Arial" w:hAnsi="Arial" w:cs="Arial"/>
                          <w:b/>
                          <w:sz w:val="24"/>
                          <w:szCs w:val="24"/>
                        </w:rPr>
                        <w:t xml:space="preserve"> West</w:t>
                      </w:r>
                    </w:p>
                  </w:txbxContent>
                </v:textbox>
              </v:shape>
            </w:pict>
          </mc:Fallback>
        </mc:AlternateContent>
      </w:r>
      <w:r w:rsidR="00D62A27">
        <w:rPr>
          <w:noProof/>
        </w:rPr>
        <w:softHyphen/>
      </w:r>
      <w:r w:rsidR="00D62A27">
        <w:rPr>
          <w:noProof/>
        </w:rPr>
        <w:softHyphen/>
      </w:r>
      <w:r w:rsidR="005730E7">
        <w:rPr>
          <w:noProof/>
        </w:rPr>
        <w:drawing>
          <wp:inline distT="0" distB="0" distL="0" distR="0" wp14:anchorId="66729508" wp14:editId="7F5C0933">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C.eps"/>
                    <pic:cNvPicPr/>
                  </pic:nvPicPr>
                  <pic:blipFill>
                    <a:blip r:embed="rId5"/>
                    <a:stretch>
                      <a:fillRect/>
                    </a:stretch>
                  </pic:blipFill>
                  <pic:spPr>
                    <a:xfrm>
                      <a:off x="0" y="0"/>
                      <a:ext cx="7772400" cy="10058400"/>
                    </a:xfrm>
                    <a:prstGeom prst="rect">
                      <a:avLst/>
                    </a:prstGeom>
                  </pic:spPr>
                </pic:pic>
              </a:graphicData>
            </a:graphic>
          </wp:inline>
        </w:drawing>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1A45EB"/>
    <w:rsid w:val="002B3C8C"/>
    <w:rsid w:val="004756E2"/>
    <w:rsid w:val="005730E7"/>
    <w:rsid w:val="005C39D3"/>
    <w:rsid w:val="005D0C5C"/>
    <w:rsid w:val="00607047"/>
    <w:rsid w:val="00663553"/>
    <w:rsid w:val="00666EB4"/>
    <w:rsid w:val="0077437B"/>
    <w:rsid w:val="00915714"/>
    <w:rsid w:val="00995FFC"/>
    <w:rsid w:val="00B12FB6"/>
    <w:rsid w:val="00B1480B"/>
    <w:rsid w:val="00D62A2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29E1-D31C-A34C-AE1B-1777DAAE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4</cp:revision>
  <cp:lastPrinted>2015-03-31T20:22:00Z</cp:lastPrinted>
  <dcterms:created xsi:type="dcterms:W3CDTF">2019-06-10T20:58:00Z</dcterms:created>
  <dcterms:modified xsi:type="dcterms:W3CDTF">2019-06-13T12:08:00Z</dcterms:modified>
</cp:coreProperties>
</file>